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e-mail: </w:t>
      </w:r>
      <w:hyperlink r:id="rId5" w:history="1">
        <w:r w:rsidRPr="00CB6251">
          <w:rPr>
            <w:rStyle w:val="Hyperlink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835C0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EE5B28">
        <w:rPr>
          <w:b/>
          <w:lang w:val="en-US"/>
        </w:rPr>
        <w:t>06</w:t>
      </w:r>
      <w:r w:rsidR="00C24562" w:rsidRPr="00C24562">
        <w:rPr>
          <w:b/>
        </w:rPr>
        <w:t>.03.2026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</w:p>
    <w:p w:rsidR="000C45BA" w:rsidRDefault="00EE5B28" w:rsidP="00EE5B28">
      <w:pPr>
        <w:numPr>
          <w:ilvl w:val="0"/>
          <w:numId w:val="1"/>
        </w:numPr>
        <w:spacing w:line="360" w:lineRule="auto"/>
        <w:ind w:left="567" w:hanging="489"/>
        <w:jc w:val="both"/>
      </w:pPr>
      <w:r>
        <w:t>Формиране и утвърждаване на единната номерация на избирателните секции в МИР 13</w:t>
      </w:r>
      <w:bookmarkStart w:id="0" w:name="_GoBack"/>
      <w:bookmarkEnd w:id="0"/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8632D"/>
    <w:rsid w:val="00617B21"/>
    <w:rsid w:val="00C24562"/>
    <w:rsid w:val="00D0532F"/>
    <w:rsid w:val="00E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737B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45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Martin Ashikyan</cp:lastModifiedBy>
  <cp:revision>6</cp:revision>
  <dcterms:created xsi:type="dcterms:W3CDTF">2026-03-01T17:00:00Z</dcterms:created>
  <dcterms:modified xsi:type="dcterms:W3CDTF">2026-03-06T12:16:00Z</dcterms:modified>
</cp:coreProperties>
</file>