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C24562" w:rsidRPr="003D2A96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гр.Пазарджик,Бул.”България”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C24562" w:rsidRPr="00CB6251" w:rsidRDefault="00C24562" w:rsidP="00C24562">
      <w:pPr>
        <w:jc w:val="center"/>
        <w:rPr>
          <w:rFonts w:ascii="Bookman Old Style" w:hAnsi="Bookman Old Style" w:cs="Bookman Old Style"/>
          <w:b/>
          <w:bCs/>
          <w:i/>
          <w:iCs/>
          <w:lang w:val="de-DE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proofErr w:type="spellStart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>e-mail</w:t>
      </w:r>
      <w:proofErr w:type="spellEnd"/>
      <w:r w:rsidRPr="00CB6251">
        <w:rPr>
          <w:rFonts w:ascii="Bookman Old Style" w:hAnsi="Bookman Old Style" w:cs="Bookman Old Style"/>
          <w:b/>
          <w:bCs/>
          <w:i/>
          <w:iCs/>
          <w:lang w:val="de-DE"/>
        </w:rPr>
        <w:t xml:space="preserve">: </w:t>
      </w:r>
      <w:hyperlink r:id="rId6" w:history="1">
        <w:r w:rsidRPr="00CB6251">
          <w:rPr>
            <w:rStyle w:val="a3"/>
            <w:rFonts w:ascii="Bookman Old Style" w:hAnsi="Bookman Old Style" w:cs="Bookman Old Style"/>
            <w:b/>
            <w:bCs/>
            <w:i/>
            <w:iCs/>
            <w:lang w:val="de-DE"/>
          </w:rPr>
          <w:t>rik13@cik.bg</w:t>
        </w:r>
      </w:hyperlink>
    </w:p>
    <w:p w:rsidR="00C24562" w:rsidRPr="00CB6251" w:rsidRDefault="00C24562" w:rsidP="00C24562">
      <w:pPr>
        <w:jc w:val="center"/>
        <w:rPr>
          <w:b/>
          <w:bCs/>
          <w:sz w:val="28"/>
          <w:szCs w:val="28"/>
          <w:u w:val="single"/>
          <w:lang w:val="de-D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-848360</wp:posOffset>
                </wp:positionH>
                <wp:positionV relativeFrom="paragraph">
                  <wp:posOffset>47624</wp:posOffset>
                </wp:positionV>
                <wp:extent cx="7543800" cy="0"/>
                <wp:effectExtent l="0" t="19050" r="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4A84756" id="Право съединение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6.8pt,3.75pt" to="527.2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" strokeweight="2.25pt"/>
            </w:pict>
          </mc:Fallback>
        </mc:AlternateContent>
      </w:r>
    </w:p>
    <w:p w:rsidR="00C24562" w:rsidRPr="00C24562" w:rsidRDefault="0018632D" w:rsidP="00C24562">
      <w:pPr>
        <w:spacing w:line="360" w:lineRule="auto"/>
        <w:ind w:left="567"/>
        <w:jc w:val="center"/>
        <w:rPr>
          <w:b/>
        </w:rPr>
      </w:pPr>
      <w:r>
        <w:rPr>
          <w:b/>
        </w:rPr>
        <w:t>Заседание на РИК Пазарджик на</w:t>
      </w:r>
      <w:r w:rsidR="00C24562" w:rsidRPr="00C24562">
        <w:rPr>
          <w:b/>
        </w:rPr>
        <w:t xml:space="preserve"> </w:t>
      </w:r>
      <w:r w:rsidR="007F47DE">
        <w:rPr>
          <w:b/>
        </w:rPr>
        <w:t>11</w:t>
      </w:r>
      <w:r w:rsidR="00C24562" w:rsidRPr="00C24562">
        <w:rPr>
          <w:b/>
        </w:rPr>
        <w:t>.03.2026</w:t>
      </w:r>
    </w:p>
    <w:p w:rsidR="00C24562" w:rsidRDefault="0018632D" w:rsidP="0018632D">
      <w:pPr>
        <w:spacing w:line="360" w:lineRule="auto"/>
        <w:ind w:left="567"/>
        <w:jc w:val="both"/>
        <w:rPr>
          <w:b/>
        </w:rPr>
      </w:pPr>
      <w:r>
        <w:rPr>
          <w:b/>
        </w:rPr>
        <w:t xml:space="preserve">                                                       Проект на дневен ред</w:t>
      </w:r>
    </w:p>
    <w:p w:rsidR="0018632D" w:rsidRPr="00C24562" w:rsidRDefault="0018632D" w:rsidP="0018632D">
      <w:pPr>
        <w:spacing w:line="360" w:lineRule="auto"/>
        <w:ind w:left="567"/>
        <w:jc w:val="both"/>
      </w:pPr>
    </w:p>
    <w:p w:rsidR="007F47DE" w:rsidRPr="007F47DE" w:rsidRDefault="007F47DE" w:rsidP="007F47DE">
      <w:pPr>
        <w:spacing w:after="160"/>
        <w:ind w:left="284" w:hanging="284"/>
        <w:contextualSpacing/>
        <w:jc w:val="both"/>
        <w:rPr>
          <w:rFonts w:eastAsia="Calibri"/>
          <w:sz w:val="22"/>
          <w:szCs w:val="22"/>
        </w:rPr>
      </w:pPr>
      <w:r w:rsidRPr="007F47DE">
        <w:rPr>
          <w:color w:val="000000"/>
        </w:rPr>
        <w:t xml:space="preserve">1.  </w:t>
      </w:r>
      <w:r w:rsidRPr="007F47DE">
        <w:rPr>
          <w:rFonts w:eastAsia="Calibri"/>
          <w:sz w:val="22"/>
          <w:szCs w:val="22"/>
        </w:rPr>
        <w:t>Регистриране и обявяване на кандидатски листи в изборите за народни представители на 19 април 2026 г.</w:t>
      </w:r>
    </w:p>
    <w:p w:rsidR="007F47DE" w:rsidRPr="007F47DE" w:rsidRDefault="007F47DE" w:rsidP="007F47DE">
      <w:pPr>
        <w:ind w:left="284" w:hanging="284"/>
        <w:jc w:val="both"/>
        <w:rPr>
          <w:rFonts w:eastAsia="Calibri"/>
          <w:color w:val="000000"/>
        </w:rPr>
      </w:pPr>
      <w:r w:rsidRPr="007F47DE">
        <w:rPr>
          <w:rFonts w:eastAsia="Calibri"/>
          <w:sz w:val="22"/>
          <w:szCs w:val="22"/>
        </w:rPr>
        <w:t xml:space="preserve">2. </w:t>
      </w:r>
      <w:r w:rsidRPr="007F47DE">
        <w:rPr>
          <w:rFonts w:eastAsia="Calibri"/>
          <w:color w:val="000000"/>
        </w:rPr>
        <w:t xml:space="preserve">Определяне на номерацията на удостоверенията, които Районна избирателна комисия 13 - Пазарджик ще издава на назначените членове на секционните избирателни комисии в район 13 – Пазарджишки по общини за произвеждане на изборите за народни представители на </w:t>
      </w:r>
      <w:r w:rsidRPr="007F47DE">
        <w:rPr>
          <w:rFonts w:eastAsia="Calibri"/>
          <w:color w:val="000000"/>
          <w:lang w:val="en-US"/>
        </w:rPr>
        <w:t>19</w:t>
      </w:r>
      <w:r w:rsidRPr="007F47DE">
        <w:rPr>
          <w:rFonts w:eastAsia="Calibri"/>
          <w:color w:val="000000"/>
        </w:rPr>
        <w:t xml:space="preserve"> април 2026 г.</w:t>
      </w:r>
      <w:r w:rsidRPr="007F47DE">
        <w:rPr>
          <w:rFonts w:eastAsia="Calibri"/>
          <w:color w:val="000000"/>
          <w:lang w:val="en-US"/>
        </w:rPr>
        <w:t xml:space="preserve"> </w:t>
      </w:r>
    </w:p>
    <w:p w:rsidR="000C45BA" w:rsidRDefault="000C45BA">
      <w:bookmarkStart w:id="0" w:name="_GoBack"/>
      <w:bookmarkEnd w:id="0"/>
    </w:p>
    <w:sectPr w:rsidR="000C45BA" w:rsidSect="00C2456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B21"/>
    <w:rsid w:val="000C45BA"/>
    <w:rsid w:val="0018632D"/>
    <w:rsid w:val="00617B21"/>
    <w:rsid w:val="007F47DE"/>
    <w:rsid w:val="00C24562"/>
    <w:rsid w:val="00D0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5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456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05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k13@ci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dcterms:created xsi:type="dcterms:W3CDTF">2026-03-01T17:00:00Z</dcterms:created>
  <dcterms:modified xsi:type="dcterms:W3CDTF">2026-03-11T07:44:00Z</dcterms:modified>
</cp:coreProperties>
</file>