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62A" w:rsidRDefault="00F2062A" w:rsidP="00F2062A">
      <w:pPr>
        <w:ind w:left="5664" w:hanging="1978"/>
        <w:rPr>
          <w:b/>
        </w:rPr>
      </w:pPr>
      <w:r>
        <w:rPr>
          <w:b/>
        </w:rPr>
        <w:t>Приложение 1:</w:t>
      </w:r>
    </w:p>
    <w:p w:rsidR="00F2062A" w:rsidRDefault="00F2062A" w:rsidP="00F2062A">
      <w:pPr>
        <w:jc w:val="center"/>
        <w:rPr>
          <w:b/>
          <w:sz w:val="36"/>
          <w:szCs w:val="36"/>
          <w:lang w:eastAsia="en-US"/>
        </w:rPr>
      </w:pPr>
      <w:r>
        <w:rPr>
          <w:b/>
          <w:sz w:val="36"/>
          <w:szCs w:val="36"/>
          <w:lang w:eastAsia="en-US"/>
        </w:rPr>
        <w:t>УКАЗАНИЯ ЗА РИК</w:t>
      </w:r>
    </w:p>
    <w:p w:rsidR="00F2062A" w:rsidRDefault="00F2062A" w:rsidP="00F2062A">
      <w:pPr>
        <w:jc w:val="center"/>
        <w:rPr>
          <w:b/>
          <w:sz w:val="26"/>
          <w:szCs w:val="26"/>
          <w:lang w:eastAsia="en-US"/>
        </w:rPr>
      </w:pPr>
      <w:r>
        <w:rPr>
          <w:b/>
          <w:sz w:val="26"/>
          <w:szCs w:val="26"/>
          <w:lang w:eastAsia="en-US"/>
        </w:rPr>
        <w:t>ПРИ ОБРАБОТВАНЕ И ЗАЩИТА НА ЛИЧНИ ДАННИ В ИЗБОРИТЕ ЗА НАРОДНИ ПРЕДСТАВИТЕЛИ НА 2 ОКТОМВРИ 2022 Г.</w:t>
      </w:r>
    </w:p>
    <w:p w:rsidR="00F2062A" w:rsidRDefault="00F2062A" w:rsidP="00F2062A">
      <w:pPr>
        <w:ind w:left="1080"/>
        <w:contextualSpacing/>
        <w:jc w:val="both"/>
        <w:rPr>
          <w:b/>
          <w:sz w:val="26"/>
          <w:szCs w:val="26"/>
          <w:u w:val="single"/>
          <w:lang w:eastAsia="en-US"/>
        </w:rPr>
      </w:pPr>
    </w:p>
    <w:p w:rsidR="00F2062A" w:rsidRDefault="00F2062A" w:rsidP="00F2062A">
      <w:pPr>
        <w:ind w:firstLine="851"/>
        <w:jc w:val="both"/>
        <w:rPr>
          <w:sz w:val="26"/>
          <w:szCs w:val="26"/>
          <w:lang w:eastAsia="en-US"/>
        </w:rPr>
      </w:pPr>
      <w:r>
        <w:rPr>
          <w:sz w:val="26"/>
          <w:szCs w:val="26"/>
          <w:lang w:eastAsia="en-US"/>
        </w:rPr>
        <w:t xml:space="preserve">1. РИК е администратор на лични данни за целите на произвеждането на изборите за народни представители на 02 октомври 2022 г. </w:t>
      </w:r>
    </w:p>
    <w:p w:rsidR="00F2062A" w:rsidRDefault="00F2062A" w:rsidP="00F2062A">
      <w:pPr>
        <w:ind w:firstLine="851"/>
        <w:jc w:val="both"/>
        <w:rPr>
          <w:sz w:val="26"/>
          <w:szCs w:val="26"/>
          <w:lang w:eastAsia="en-US"/>
        </w:rPr>
      </w:pPr>
      <w:r>
        <w:rPr>
          <w:sz w:val="26"/>
          <w:szCs w:val="26"/>
          <w:lang w:eastAsia="en-US"/>
        </w:rPr>
        <w:t>2.</w:t>
      </w:r>
      <w:r>
        <w:rPr>
          <w:sz w:val="26"/>
          <w:szCs w:val="26"/>
          <w:lang w:val="en-US" w:eastAsia="en-US"/>
        </w:rPr>
        <w:t> </w:t>
      </w:r>
      <w:r>
        <w:rPr>
          <w:sz w:val="26"/>
          <w:szCs w:val="26"/>
          <w:lang w:eastAsia="en-US"/>
        </w:rPr>
        <w:t>Членовете на РИК обработват личните данни по реда и условията, определени в Изборния кодекс (ИК). Законът за защита на личните данни (ЗЗЛД) и Общият регламент за защита на личните данни на ЕС се прилагат доколкото няма изрична уредба в ИК или когато ИК препраща към тях.</w:t>
      </w:r>
    </w:p>
    <w:p w:rsidR="00F2062A" w:rsidRDefault="00F2062A" w:rsidP="00F2062A">
      <w:pPr>
        <w:ind w:firstLine="851"/>
        <w:jc w:val="both"/>
        <w:rPr>
          <w:sz w:val="26"/>
          <w:szCs w:val="26"/>
          <w:lang w:eastAsia="en-US"/>
        </w:rPr>
      </w:pPr>
      <w:r>
        <w:rPr>
          <w:sz w:val="26"/>
          <w:szCs w:val="26"/>
          <w:lang w:eastAsia="en-US"/>
        </w:rPr>
        <w:t xml:space="preserve">3. РИК прилага предвидените в ИК и указаните от ЦИК изисквания за съхранение и достъп до изборните книжа и други мерки, които гарантират сигурността на обработването на лични данни. </w:t>
      </w:r>
    </w:p>
    <w:p w:rsidR="00F2062A" w:rsidRDefault="00F2062A" w:rsidP="00F2062A">
      <w:pPr>
        <w:ind w:firstLine="851"/>
        <w:jc w:val="both"/>
        <w:rPr>
          <w:color w:val="000000"/>
          <w:sz w:val="26"/>
          <w:szCs w:val="26"/>
          <w:lang w:eastAsia="en-US"/>
        </w:rPr>
      </w:pPr>
      <w:r>
        <w:rPr>
          <w:color w:val="000000"/>
          <w:sz w:val="26"/>
          <w:szCs w:val="26"/>
          <w:lang w:val="en-US" w:eastAsia="en-US"/>
        </w:rPr>
        <w:t>4</w:t>
      </w:r>
      <w:r>
        <w:rPr>
          <w:color w:val="000000"/>
          <w:sz w:val="26"/>
          <w:szCs w:val="26"/>
          <w:lang w:eastAsia="en-US"/>
        </w:rPr>
        <w:t xml:space="preserve">. Всички лични данни с цел произвеждане на </w:t>
      </w:r>
      <w:proofErr w:type="spellStart"/>
      <w:r>
        <w:rPr>
          <w:color w:val="000000"/>
          <w:sz w:val="26"/>
          <w:szCs w:val="26"/>
          <w:lang w:eastAsia="en-US"/>
        </w:rPr>
        <w:t>изборит</w:t>
      </w:r>
      <w:proofErr w:type="spellEnd"/>
      <w:r>
        <w:rPr>
          <w:color w:val="000000"/>
          <w:sz w:val="26"/>
          <w:szCs w:val="26"/>
          <w:lang w:val="en-US" w:eastAsia="en-US"/>
        </w:rPr>
        <w:t>e</w:t>
      </w:r>
      <w:r>
        <w:rPr>
          <w:color w:val="000000"/>
          <w:sz w:val="26"/>
          <w:szCs w:val="26"/>
          <w:lang w:eastAsia="en-US"/>
        </w:rPr>
        <w:t xml:space="preserve"> за народни представители на 2 октомври 2022 г. се обработват от РИК, без да се иска и без да е необходимо съгласие от избирателите и другите субекти на лични данни. </w:t>
      </w:r>
    </w:p>
    <w:p w:rsidR="00F2062A" w:rsidRDefault="00F2062A" w:rsidP="00F2062A">
      <w:pPr>
        <w:ind w:firstLine="851"/>
        <w:jc w:val="both"/>
        <w:rPr>
          <w:sz w:val="26"/>
          <w:szCs w:val="26"/>
          <w:lang w:eastAsia="en-US"/>
        </w:rPr>
      </w:pPr>
      <w:r>
        <w:rPr>
          <w:sz w:val="26"/>
          <w:szCs w:val="26"/>
          <w:lang w:val="en-US" w:eastAsia="en-US"/>
        </w:rPr>
        <w:t>5</w:t>
      </w:r>
      <w:r>
        <w:rPr>
          <w:sz w:val="26"/>
          <w:szCs w:val="26"/>
          <w:lang w:eastAsia="en-US"/>
        </w:rPr>
        <w:t>. Лични данни са: ЕГН, адрес, данни по документ за самоличност, подпис и други, ако същите са предвидени в ИК.</w:t>
      </w:r>
    </w:p>
    <w:p w:rsidR="00F2062A" w:rsidRDefault="00F2062A" w:rsidP="00F2062A">
      <w:pPr>
        <w:ind w:firstLine="851"/>
        <w:jc w:val="both"/>
        <w:rPr>
          <w:sz w:val="26"/>
          <w:szCs w:val="26"/>
          <w:lang w:eastAsia="en-US"/>
        </w:rPr>
      </w:pPr>
      <w:r>
        <w:rPr>
          <w:sz w:val="26"/>
          <w:szCs w:val="26"/>
          <w:lang w:val="en-US" w:eastAsia="en-US"/>
        </w:rPr>
        <w:t>6</w:t>
      </w:r>
      <w:r>
        <w:rPr>
          <w:sz w:val="26"/>
          <w:szCs w:val="26"/>
          <w:lang w:eastAsia="en-US"/>
        </w:rPr>
        <w:t>. Обработване на лични данни от РИК за целите на изборния процес</w:t>
      </w:r>
      <w:r>
        <w:rPr>
          <w:i/>
          <w:sz w:val="26"/>
          <w:szCs w:val="26"/>
          <w:lang w:eastAsia="en-US"/>
        </w:rPr>
        <w:t xml:space="preserve"> </w:t>
      </w:r>
      <w:r>
        <w:rPr>
          <w:sz w:val="26"/>
          <w:szCs w:val="26"/>
          <w:lang w:eastAsia="en-US"/>
        </w:rPr>
        <w:t>е:</w:t>
      </w:r>
    </w:p>
    <w:p w:rsidR="00F2062A" w:rsidRDefault="00F2062A" w:rsidP="00F2062A">
      <w:pPr>
        <w:ind w:firstLine="851"/>
        <w:jc w:val="both"/>
        <w:rPr>
          <w:sz w:val="26"/>
          <w:szCs w:val="26"/>
          <w:lang w:eastAsia="en-US"/>
        </w:rPr>
      </w:pPr>
      <w:r>
        <w:rPr>
          <w:sz w:val="26"/>
          <w:szCs w:val="26"/>
          <w:lang w:eastAsia="en-US"/>
        </w:rPr>
        <w:t>- назначаване на членовете на секционните избирателни комисии;</w:t>
      </w:r>
    </w:p>
    <w:p w:rsidR="00F2062A" w:rsidRDefault="00F2062A" w:rsidP="00F2062A">
      <w:pPr>
        <w:ind w:firstLine="851"/>
        <w:jc w:val="both"/>
        <w:rPr>
          <w:sz w:val="26"/>
          <w:szCs w:val="26"/>
          <w:lang w:eastAsia="en-US"/>
        </w:rPr>
      </w:pPr>
      <w:r>
        <w:rPr>
          <w:sz w:val="26"/>
          <w:szCs w:val="26"/>
          <w:lang w:eastAsia="en-US"/>
        </w:rPr>
        <w:t>- издаване на удостоверения на застъпниците на кандидатските листи на партиите, коалициите и инициативните комитети;</w:t>
      </w:r>
    </w:p>
    <w:p w:rsidR="00F2062A" w:rsidRDefault="00F2062A" w:rsidP="00F2062A">
      <w:pPr>
        <w:ind w:firstLine="851"/>
        <w:jc w:val="both"/>
        <w:rPr>
          <w:sz w:val="26"/>
          <w:szCs w:val="26"/>
          <w:lang w:eastAsia="en-US"/>
        </w:rPr>
      </w:pPr>
      <w:r>
        <w:rPr>
          <w:sz w:val="26"/>
          <w:szCs w:val="26"/>
          <w:lang w:eastAsia="en-US"/>
        </w:rPr>
        <w:t>- списъци на представителите на политическите партии, коалициите и инициативните комитети и кандидатите;</w:t>
      </w:r>
    </w:p>
    <w:p w:rsidR="00F2062A" w:rsidRDefault="00F2062A" w:rsidP="00F2062A">
      <w:pPr>
        <w:ind w:firstLine="851"/>
        <w:jc w:val="both"/>
        <w:rPr>
          <w:sz w:val="26"/>
          <w:szCs w:val="26"/>
          <w:lang w:eastAsia="en-US"/>
        </w:rPr>
      </w:pPr>
      <w:r>
        <w:rPr>
          <w:sz w:val="26"/>
          <w:szCs w:val="26"/>
          <w:lang w:eastAsia="en-US"/>
        </w:rPr>
        <w:t>- приемане и работа с избирателни списъци;</w:t>
      </w:r>
    </w:p>
    <w:p w:rsidR="00F2062A" w:rsidRDefault="00F2062A" w:rsidP="00F2062A">
      <w:pPr>
        <w:ind w:firstLine="851"/>
        <w:jc w:val="both"/>
        <w:rPr>
          <w:sz w:val="26"/>
          <w:szCs w:val="26"/>
          <w:lang w:eastAsia="en-US"/>
        </w:rPr>
      </w:pPr>
      <w:r>
        <w:rPr>
          <w:sz w:val="26"/>
          <w:szCs w:val="26"/>
          <w:lang w:eastAsia="en-US"/>
        </w:rPr>
        <w:t>- приемане и обработване на жалби на сигнали;</w:t>
      </w:r>
    </w:p>
    <w:p w:rsidR="00F2062A" w:rsidRDefault="00F2062A" w:rsidP="00F2062A">
      <w:pPr>
        <w:ind w:firstLine="851"/>
        <w:jc w:val="both"/>
        <w:rPr>
          <w:sz w:val="26"/>
          <w:szCs w:val="26"/>
          <w:lang w:eastAsia="en-US"/>
        </w:rPr>
      </w:pPr>
      <w:r>
        <w:rPr>
          <w:sz w:val="26"/>
          <w:szCs w:val="26"/>
          <w:lang w:eastAsia="en-US"/>
        </w:rPr>
        <w:t>- вписване на имената и ЕГН на лицата, получили копие от протокола на РИК.</w:t>
      </w:r>
    </w:p>
    <w:p w:rsidR="00F2062A" w:rsidRDefault="00F2062A" w:rsidP="00F2062A">
      <w:pPr>
        <w:ind w:firstLine="851"/>
        <w:jc w:val="both"/>
        <w:rPr>
          <w:sz w:val="26"/>
          <w:szCs w:val="26"/>
          <w:lang w:eastAsia="en-US"/>
        </w:rPr>
      </w:pPr>
      <w:r>
        <w:rPr>
          <w:sz w:val="26"/>
          <w:szCs w:val="26"/>
          <w:lang w:eastAsia="en-US"/>
        </w:rPr>
        <w:t>- вписване на имената на застъпниците на кандидатски листи на партии, коалиции и инициативни комитети в регистъра на застъпниците и публикуването на имената на застъпниците в публичния регистър на РИК.</w:t>
      </w:r>
    </w:p>
    <w:p w:rsidR="00F2062A" w:rsidRDefault="00F2062A" w:rsidP="00F2062A">
      <w:pPr>
        <w:ind w:firstLine="851"/>
        <w:jc w:val="both"/>
        <w:rPr>
          <w:sz w:val="26"/>
          <w:szCs w:val="26"/>
          <w:lang w:eastAsia="en-US"/>
        </w:rPr>
      </w:pPr>
      <w:r>
        <w:rPr>
          <w:sz w:val="26"/>
          <w:szCs w:val="26"/>
          <w:lang w:val="en-US" w:eastAsia="en-US"/>
        </w:rPr>
        <w:t>7</w:t>
      </w:r>
      <w:r>
        <w:rPr>
          <w:sz w:val="26"/>
          <w:szCs w:val="26"/>
          <w:lang w:eastAsia="en-US"/>
        </w:rPr>
        <w:t>. Субекти на лични данни са: избирателите, членовете на СИК, застъпниците и представителите на политическите партии, коалициите и инициативните комитети и кандидатите.</w:t>
      </w:r>
    </w:p>
    <w:p w:rsidR="00F2062A" w:rsidRDefault="00F2062A" w:rsidP="00F2062A">
      <w:pPr>
        <w:ind w:firstLine="851"/>
        <w:jc w:val="both"/>
        <w:rPr>
          <w:sz w:val="26"/>
          <w:szCs w:val="26"/>
          <w:lang w:eastAsia="en-US"/>
        </w:rPr>
      </w:pPr>
      <w:r>
        <w:rPr>
          <w:sz w:val="26"/>
          <w:szCs w:val="26"/>
          <w:lang w:val="en-US" w:eastAsia="en-US"/>
        </w:rPr>
        <w:t>8</w:t>
      </w:r>
      <w:r>
        <w:rPr>
          <w:sz w:val="26"/>
          <w:szCs w:val="26"/>
          <w:lang w:eastAsia="en-US"/>
        </w:rPr>
        <w:t>. РИК публикува на интернет страницата си списъка на упълномощените представители на партиите, коалициите и инициативните комитети, като заличава съответните лични данни.</w:t>
      </w:r>
    </w:p>
    <w:p w:rsidR="00F2062A" w:rsidRDefault="00F2062A" w:rsidP="00F2062A">
      <w:pPr>
        <w:ind w:firstLine="851"/>
        <w:jc w:val="both"/>
        <w:rPr>
          <w:sz w:val="26"/>
          <w:szCs w:val="26"/>
          <w:lang w:eastAsia="en-US"/>
        </w:rPr>
      </w:pPr>
      <w:r>
        <w:rPr>
          <w:sz w:val="26"/>
          <w:szCs w:val="26"/>
          <w:lang w:val="en-US" w:eastAsia="en-US"/>
        </w:rPr>
        <w:t>9</w:t>
      </w:r>
      <w:r>
        <w:rPr>
          <w:sz w:val="26"/>
          <w:szCs w:val="26"/>
          <w:lang w:eastAsia="en-US"/>
        </w:rPr>
        <w:t>. Забрани:</w:t>
      </w:r>
    </w:p>
    <w:p w:rsidR="00F2062A" w:rsidRDefault="00F2062A" w:rsidP="00F2062A">
      <w:pPr>
        <w:ind w:firstLine="851"/>
        <w:jc w:val="both"/>
        <w:rPr>
          <w:sz w:val="26"/>
          <w:szCs w:val="26"/>
          <w:lang w:eastAsia="en-US"/>
        </w:rPr>
      </w:pPr>
      <w:r>
        <w:rPr>
          <w:sz w:val="26"/>
          <w:szCs w:val="26"/>
          <w:lang w:val="en-US" w:eastAsia="en-US"/>
        </w:rPr>
        <w:t>9</w:t>
      </w:r>
      <w:r>
        <w:rPr>
          <w:sz w:val="26"/>
          <w:szCs w:val="26"/>
          <w:lang w:eastAsia="en-US"/>
        </w:rPr>
        <w:t xml:space="preserve">.1. Забранява се използването на личните данни, събирани, обработвани и съхранявани в процеса на работа на РИК, за цели, различни от тези, определени в ИК. </w:t>
      </w:r>
    </w:p>
    <w:p w:rsidR="00F2062A" w:rsidRDefault="00F2062A" w:rsidP="00F2062A">
      <w:pPr>
        <w:ind w:firstLine="851"/>
        <w:jc w:val="both"/>
        <w:rPr>
          <w:sz w:val="26"/>
          <w:szCs w:val="26"/>
          <w:lang w:eastAsia="en-US"/>
        </w:rPr>
      </w:pPr>
      <w:r>
        <w:rPr>
          <w:sz w:val="26"/>
          <w:szCs w:val="26"/>
          <w:lang w:val="en-US" w:eastAsia="en-US"/>
        </w:rPr>
        <w:t>9</w:t>
      </w:r>
      <w:r>
        <w:rPr>
          <w:sz w:val="26"/>
          <w:szCs w:val="26"/>
          <w:lang w:eastAsia="en-US"/>
        </w:rPr>
        <w:t xml:space="preserve">.2. Забранява се копирането, сканирането или заснемането по всякакъв друг начин на документи за самоличност, избирателни списъци и други документи с лични данни. </w:t>
      </w:r>
    </w:p>
    <w:p w:rsidR="00F2062A" w:rsidRDefault="00F2062A" w:rsidP="00F2062A">
      <w:pPr>
        <w:ind w:firstLine="851"/>
        <w:jc w:val="both"/>
        <w:rPr>
          <w:sz w:val="26"/>
          <w:szCs w:val="26"/>
          <w:lang w:eastAsia="en-US"/>
        </w:rPr>
      </w:pPr>
      <w:r>
        <w:rPr>
          <w:sz w:val="26"/>
          <w:szCs w:val="26"/>
          <w:lang w:val="en-US" w:eastAsia="en-US"/>
        </w:rPr>
        <w:lastRenderedPageBreak/>
        <w:t>9</w:t>
      </w:r>
      <w:r>
        <w:rPr>
          <w:sz w:val="26"/>
          <w:szCs w:val="26"/>
          <w:lang w:eastAsia="en-US"/>
        </w:rPr>
        <w:t xml:space="preserve">.3. Забранява се на РИК, извън случаите, определени в ИК, да предават или разпространяват по какъвто и да е било начин лични данни, до които са имали достъп, във връзка с изборния процес. </w:t>
      </w:r>
    </w:p>
    <w:p w:rsidR="00F2062A" w:rsidRDefault="00F2062A" w:rsidP="00F2062A">
      <w:pPr>
        <w:ind w:firstLine="851"/>
        <w:jc w:val="both"/>
        <w:rPr>
          <w:sz w:val="26"/>
          <w:szCs w:val="26"/>
          <w:lang w:eastAsia="en-US"/>
        </w:rPr>
      </w:pPr>
      <w:r>
        <w:rPr>
          <w:sz w:val="26"/>
          <w:szCs w:val="26"/>
          <w:lang w:val="en-US" w:eastAsia="en-US"/>
        </w:rPr>
        <w:t>10</w:t>
      </w:r>
      <w:r>
        <w:rPr>
          <w:sz w:val="26"/>
          <w:szCs w:val="26"/>
          <w:lang w:eastAsia="en-US"/>
        </w:rPr>
        <w:t>. Застъпниците, наблюдателите и представителите на политическите партии, коалициите и инициативните комитети, и кандидатите, нямат достъп до личните данни, вписани в избирателните списъци, удостоверенията и регистрите на застъпниците и представителите, както и във всички други изборни книжа на РИК, съдържащи лични данни.</w:t>
      </w:r>
    </w:p>
    <w:p w:rsidR="00F2062A" w:rsidRDefault="00F2062A" w:rsidP="00F2062A">
      <w:pPr>
        <w:ind w:firstLine="851"/>
        <w:jc w:val="both"/>
        <w:rPr>
          <w:sz w:val="26"/>
          <w:szCs w:val="26"/>
          <w:lang w:eastAsia="en-US"/>
        </w:rPr>
      </w:pPr>
      <w:r>
        <w:rPr>
          <w:sz w:val="26"/>
          <w:szCs w:val="26"/>
          <w:lang w:val="en-US" w:eastAsia="en-US"/>
        </w:rPr>
        <w:t>11</w:t>
      </w:r>
      <w:r>
        <w:rPr>
          <w:sz w:val="26"/>
          <w:szCs w:val="26"/>
          <w:lang w:eastAsia="en-US"/>
        </w:rPr>
        <w:t xml:space="preserve">. Нарушения на сигурността на лични данни е всяко действие на обработване на лични данни, извън целите, реда, условията и начините на обработване, посочени в ИК. </w:t>
      </w:r>
    </w:p>
    <w:p w:rsidR="00F2062A" w:rsidRDefault="00F2062A" w:rsidP="00F2062A">
      <w:pPr>
        <w:ind w:firstLine="851"/>
        <w:jc w:val="both"/>
        <w:rPr>
          <w:sz w:val="26"/>
          <w:szCs w:val="26"/>
          <w:lang w:eastAsia="en-US"/>
        </w:rPr>
      </w:pPr>
      <w:r>
        <w:rPr>
          <w:sz w:val="26"/>
          <w:szCs w:val="26"/>
          <w:lang w:eastAsia="en-US"/>
        </w:rPr>
        <w:t>1</w:t>
      </w:r>
      <w:r>
        <w:rPr>
          <w:sz w:val="26"/>
          <w:szCs w:val="26"/>
          <w:lang w:val="en-US" w:eastAsia="en-US"/>
        </w:rPr>
        <w:t>2</w:t>
      </w:r>
      <w:r>
        <w:rPr>
          <w:sz w:val="26"/>
          <w:szCs w:val="26"/>
          <w:lang w:eastAsia="en-US"/>
        </w:rPr>
        <w:t xml:space="preserve">. При установяване на нарушение на сигурността на личните данни председателят на РИК или определен от него член на РИК информира без забавяне служителя по защита на личните данни на ЦИК на електронна поща </w:t>
      </w:r>
      <w:hyperlink r:id="rId4" w:history="1">
        <w:r>
          <w:rPr>
            <w:rStyle w:val="a3"/>
            <w:color w:val="0563C1"/>
            <w:sz w:val="26"/>
            <w:szCs w:val="26"/>
            <w:lang w:val="en-US" w:eastAsia="en-US"/>
          </w:rPr>
          <w:t>cik@cik.bg</w:t>
        </w:r>
      </w:hyperlink>
      <w:r>
        <w:rPr>
          <w:sz w:val="26"/>
          <w:szCs w:val="26"/>
          <w:lang w:val="en-US" w:eastAsia="en-US"/>
        </w:rPr>
        <w:t xml:space="preserve"> </w:t>
      </w:r>
      <w:r>
        <w:rPr>
          <w:sz w:val="26"/>
          <w:szCs w:val="26"/>
          <w:lang w:eastAsia="en-US"/>
        </w:rPr>
        <w:t xml:space="preserve">Последният в срок от 72 часа от получаване на уведомлението от РИК уведомява КЗЛД. </w:t>
      </w:r>
    </w:p>
    <w:p w:rsidR="00F2062A" w:rsidRDefault="00F2062A" w:rsidP="00F2062A">
      <w:pPr>
        <w:jc w:val="center"/>
        <w:rPr>
          <w:b/>
          <w:sz w:val="26"/>
          <w:szCs w:val="26"/>
          <w:lang w:eastAsia="en-US"/>
        </w:rPr>
      </w:pPr>
    </w:p>
    <w:p w:rsidR="00F2062A" w:rsidRDefault="00F2062A" w:rsidP="00F2062A">
      <w:pPr>
        <w:jc w:val="center"/>
        <w:rPr>
          <w:b/>
          <w:sz w:val="26"/>
          <w:szCs w:val="26"/>
          <w:lang w:eastAsia="en-US"/>
        </w:rPr>
      </w:pPr>
      <w:r>
        <w:rPr>
          <w:b/>
          <w:sz w:val="26"/>
          <w:szCs w:val="26"/>
          <w:lang w:eastAsia="en-US"/>
        </w:rPr>
        <w:t>Информационен лист относно обработването от</w:t>
      </w:r>
    </w:p>
    <w:p w:rsidR="00F2062A" w:rsidRDefault="00F2062A" w:rsidP="00F2062A">
      <w:pPr>
        <w:jc w:val="center"/>
        <w:rPr>
          <w:b/>
          <w:sz w:val="26"/>
          <w:szCs w:val="26"/>
          <w:lang w:eastAsia="en-US"/>
        </w:rPr>
      </w:pPr>
      <w:r>
        <w:rPr>
          <w:b/>
          <w:sz w:val="26"/>
          <w:szCs w:val="26"/>
          <w:lang w:eastAsia="en-US"/>
        </w:rPr>
        <w:t xml:space="preserve">РИК на лични данни в изборите </w:t>
      </w:r>
    </w:p>
    <w:p w:rsidR="00F2062A" w:rsidRDefault="00F2062A" w:rsidP="00F2062A">
      <w:pPr>
        <w:ind w:firstLine="851"/>
        <w:jc w:val="both"/>
        <w:rPr>
          <w:b/>
          <w:sz w:val="26"/>
          <w:szCs w:val="26"/>
          <w:u w:val="single"/>
          <w:lang w:eastAsia="en-US"/>
        </w:rPr>
      </w:pPr>
    </w:p>
    <w:p w:rsidR="00F2062A" w:rsidRDefault="00F2062A" w:rsidP="00F2062A">
      <w:pPr>
        <w:ind w:firstLine="851"/>
        <w:jc w:val="both"/>
        <w:rPr>
          <w:sz w:val="26"/>
          <w:szCs w:val="26"/>
          <w:lang w:eastAsia="en-US"/>
        </w:rPr>
      </w:pPr>
      <w:r>
        <w:rPr>
          <w:sz w:val="26"/>
          <w:szCs w:val="26"/>
          <w:lang w:eastAsia="en-US"/>
        </w:rPr>
        <w:t>1. РИК № 13, с адрес Пазарджик, бул. „България“ 2 ет.2, е администратор на лични данни за целите на произвеждането на изборите за народни представители на 2 октомври 2022 г.</w:t>
      </w:r>
    </w:p>
    <w:p w:rsidR="00F2062A" w:rsidRDefault="00F2062A" w:rsidP="00F2062A">
      <w:pPr>
        <w:ind w:firstLine="851"/>
        <w:jc w:val="both"/>
        <w:rPr>
          <w:sz w:val="26"/>
          <w:szCs w:val="26"/>
          <w:lang w:eastAsia="en-US"/>
        </w:rPr>
      </w:pPr>
      <w:r>
        <w:rPr>
          <w:sz w:val="26"/>
          <w:szCs w:val="26"/>
          <w:lang w:eastAsia="en-US"/>
        </w:rPr>
        <w:t>РИК обработва личните данни по реда и условията, определени в Изборния кодекс (ИК). Законът за защита на личните данни (ЗЗЛД) и Общият регламент за защита на личните данни на ЕС се прилагат доколкото няма изрична уредба в ИК или когато ИК препраща към тях.</w:t>
      </w:r>
    </w:p>
    <w:p w:rsidR="00F2062A" w:rsidRDefault="00F2062A" w:rsidP="00F2062A">
      <w:pPr>
        <w:ind w:firstLine="851"/>
        <w:jc w:val="both"/>
        <w:rPr>
          <w:sz w:val="26"/>
          <w:szCs w:val="26"/>
          <w:lang w:eastAsia="en-US"/>
        </w:rPr>
      </w:pPr>
      <w:r>
        <w:rPr>
          <w:sz w:val="26"/>
          <w:szCs w:val="26"/>
          <w:lang w:eastAsia="en-US"/>
        </w:rPr>
        <w:t>2. РИК обработва лични данни на следните субекти: избиратели, членове на СИК, застъпници и представители на политическите партии, коалиции и инициативните комитети и кандидати. Личните данни се обработват в изпълнение на законово задължение и официални правомощия, предвидени в ИК.</w:t>
      </w:r>
    </w:p>
    <w:p w:rsidR="00F2062A" w:rsidRDefault="00F2062A" w:rsidP="00F2062A">
      <w:pPr>
        <w:ind w:firstLine="851"/>
        <w:jc w:val="both"/>
        <w:rPr>
          <w:sz w:val="26"/>
          <w:szCs w:val="26"/>
          <w:lang w:eastAsia="en-US"/>
        </w:rPr>
      </w:pPr>
      <w:r>
        <w:rPr>
          <w:sz w:val="26"/>
          <w:szCs w:val="26"/>
          <w:lang w:eastAsia="en-US"/>
        </w:rPr>
        <w:t xml:space="preserve">3. Личните данни се съхраняват от РИК до предаването им на ЦИК и съответната общинска администрация. След предаването им личните данни се съхраняват от областната администрация до произвеждането на следващите избори от същия вид. </w:t>
      </w:r>
    </w:p>
    <w:p w:rsidR="00F2062A" w:rsidRDefault="00F2062A" w:rsidP="00F2062A">
      <w:pPr>
        <w:ind w:firstLine="851"/>
        <w:jc w:val="both"/>
        <w:rPr>
          <w:sz w:val="26"/>
          <w:szCs w:val="26"/>
          <w:lang w:eastAsia="en-US"/>
        </w:rPr>
      </w:pPr>
      <w:r>
        <w:rPr>
          <w:sz w:val="26"/>
          <w:szCs w:val="26"/>
          <w:lang w:eastAsia="en-US"/>
        </w:rPr>
        <w:t>4. Личните данни не се разкриват в трета държава или международна организация.</w:t>
      </w:r>
    </w:p>
    <w:p w:rsidR="00F2062A" w:rsidRDefault="00F2062A" w:rsidP="00F2062A">
      <w:pPr>
        <w:ind w:firstLine="851"/>
        <w:jc w:val="both"/>
        <w:rPr>
          <w:sz w:val="26"/>
          <w:szCs w:val="26"/>
          <w:lang w:eastAsia="en-US"/>
        </w:rPr>
      </w:pPr>
      <w:r>
        <w:rPr>
          <w:sz w:val="26"/>
          <w:szCs w:val="26"/>
          <w:lang w:eastAsia="en-US"/>
        </w:rPr>
        <w:t>5. Субектите на лични данни имат право на информация, достъп или корекция на личните данни, които се отнасят до тях.</w:t>
      </w:r>
    </w:p>
    <w:p w:rsidR="00F2062A" w:rsidRDefault="00F2062A" w:rsidP="00F2062A">
      <w:pPr>
        <w:ind w:firstLine="851"/>
        <w:jc w:val="both"/>
        <w:rPr>
          <w:sz w:val="26"/>
          <w:szCs w:val="26"/>
          <w:lang w:eastAsia="en-US"/>
        </w:rPr>
      </w:pPr>
      <w:r>
        <w:rPr>
          <w:sz w:val="26"/>
          <w:szCs w:val="26"/>
          <w:lang w:eastAsia="en-US"/>
        </w:rPr>
        <w:t>6. При твърдения за незаконосъобразно обработване на лични данни, субектите на лични данни имат право да подадат жалба до КЗЛД или до компетентния административен съд.</w:t>
      </w:r>
    </w:p>
    <w:p w:rsidR="00F2062A" w:rsidRDefault="00F2062A" w:rsidP="00F2062A">
      <w:pPr>
        <w:ind w:firstLine="851"/>
        <w:jc w:val="both"/>
        <w:rPr>
          <w:sz w:val="26"/>
          <w:szCs w:val="26"/>
          <w:lang w:eastAsia="en-US"/>
        </w:rPr>
      </w:pPr>
      <w:r>
        <w:rPr>
          <w:sz w:val="26"/>
          <w:szCs w:val="26"/>
          <w:lang w:eastAsia="en-US"/>
        </w:rPr>
        <w:t>7. РИК не извършва автоматизирано вземане на решения, включително профилиране.</w:t>
      </w:r>
    </w:p>
    <w:p w:rsidR="00920727" w:rsidRPr="00F2062A" w:rsidRDefault="00F2062A" w:rsidP="00F2062A">
      <w:pPr>
        <w:ind w:firstLine="851"/>
        <w:jc w:val="both"/>
        <w:rPr>
          <w:sz w:val="26"/>
          <w:szCs w:val="26"/>
          <w:lang w:val="en-US" w:eastAsia="en-US"/>
        </w:rPr>
      </w:pPr>
      <w:r>
        <w:rPr>
          <w:sz w:val="26"/>
          <w:szCs w:val="26"/>
          <w:lang w:eastAsia="en-US"/>
        </w:rPr>
        <w:t xml:space="preserve">8. За контакт с длъжностното лице по защита на данните  може да се обърнете на имейл </w:t>
      </w:r>
      <w:hyperlink r:id="rId5" w:history="1">
        <w:r>
          <w:rPr>
            <w:rStyle w:val="a3"/>
            <w:color w:val="0563C1"/>
            <w:sz w:val="26"/>
            <w:szCs w:val="26"/>
            <w:lang w:val="en-US" w:eastAsia="en-US"/>
          </w:rPr>
          <w:t>cik@cik.bg</w:t>
        </w:r>
      </w:hyperlink>
      <w:r>
        <w:rPr>
          <w:sz w:val="26"/>
          <w:szCs w:val="26"/>
          <w:lang w:val="en-US" w:eastAsia="en-US"/>
        </w:rPr>
        <w:t xml:space="preserve"> </w:t>
      </w:r>
      <w:bookmarkStart w:id="0" w:name="_GoBack"/>
      <w:bookmarkEnd w:id="0"/>
    </w:p>
    <w:sectPr w:rsidR="00920727" w:rsidRPr="00F206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7A4"/>
    <w:rsid w:val="002C17A4"/>
    <w:rsid w:val="00920727"/>
    <w:rsid w:val="00F2062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48CD8"/>
  <w15:chartTrackingRefBased/>
  <w15:docId w15:val="{814989E0-7EA9-44A2-914B-3B107C6A6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62A"/>
    <w:pPr>
      <w:spacing w:after="0" w:line="240" w:lineRule="auto"/>
    </w:pPr>
    <w:rPr>
      <w:rFonts w:ascii="Times New Roman" w:eastAsia="Calibri"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206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72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ik@cik.bg" TargetMode="External"/><Relationship Id="rId4" Type="http://schemas.openxmlformats.org/officeDocument/2006/relationships/hyperlink" Target="mailto:cik@cik.bg"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4297</Characters>
  <Application>Microsoft Office Word</Application>
  <DocSecurity>0</DocSecurity>
  <Lines>35</Lines>
  <Paragraphs>10</Paragraphs>
  <ScaleCrop>false</ScaleCrop>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2022-08-14T15:41:00Z</dcterms:created>
  <dcterms:modified xsi:type="dcterms:W3CDTF">2022-08-14T15:41:00Z</dcterms:modified>
</cp:coreProperties>
</file>